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0F" w:rsidRDefault="00536A0F" w:rsidP="00536A0F">
      <w:pPr>
        <w:pStyle w:val="OZNPROJEKTUwskazaniedatylubwersjiprojektu"/>
      </w:pPr>
      <w:r>
        <w:t xml:space="preserve">Projekt z dnia 5 października 2017 r. </w:t>
      </w:r>
    </w:p>
    <w:p w:rsidR="00536A0F" w:rsidRPr="00BF3FB5" w:rsidRDefault="00536A0F" w:rsidP="00536A0F">
      <w:pPr>
        <w:pStyle w:val="OZNRODZAKTUtznustawalubrozporzdzenieiorganwydajcy"/>
      </w:pPr>
    </w:p>
    <w:p w:rsidR="00536A0F" w:rsidRPr="00BF3FB5" w:rsidRDefault="00536A0F" w:rsidP="00536A0F">
      <w:pPr>
        <w:pStyle w:val="OZNRODZAKTUtznustawalubrozporzdzenieiorganwydajcy"/>
      </w:pPr>
      <w:bookmarkStart w:id="0" w:name="_GoBack"/>
      <w:r w:rsidRPr="00BF3FB5">
        <w:t>ROZPORZĄDZENIE</w:t>
      </w:r>
    </w:p>
    <w:p w:rsidR="00536A0F" w:rsidRPr="00BF3FB5" w:rsidRDefault="00536A0F" w:rsidP="00536A0F">
      <w:pPr>
        <w:pStyle w:val="OZNRODZAKTUtznustawalubrozporzdzenieiorganwydajcy"/>
      </w:pPr>
      <w:r w:rsidRPr="00BF3FB5">
        <w:t>MINISTRA ROZWOJU I FINANSÓW</w:t>
      </w:r>
      <w:r w:rsidRPr="00BF3FB5">
        <w:rPr>
          <w:rStyle w:val="IGPindeksgrnyipogrubienie"/>
        </w:rPr>
        <w:footnoteReference w:id="1"/>
      </w:r>
      <w:r w:rsidRPr="00BF3FB5">
        <w:rPr>
          <w:rStyle w:val="IGPindeksgrnyipogrubienie"/>
        </w:rPr>
        <w:t>)</w:t>
      </w:r>
    </w:p>
    <w:p w:rsidR="00536A0F" w:rsidRPr="00BF3FB5" w:rsidRDefault="00536A0F" w:rsidP="00536A0F">
      <w:pPr>
        <w:pStyle w:val="DATAAKTUdatauchwalenialubwydaniaaktu"/>
      </w:pPr>
      <w:r w:rsidRPr="00BF3FB5">
        <w:t>z dnia ……………. 2017 r.</w:t>
      </w:r>
    </w:p>
    <w:p w:rsidR="00536A0F" w:rsidRPr="00536A0F" w:rsidRDefault="00536A0F" w:rsidP="008F13AA">
      <w:pPr>
        <w:pStyle w:val="TYTUAKTUprzedmiotregulacjiustawylubrozporzdzenia"/>
      </w:pPr>
      <w:r w:rsidRPr="00BF3FB5">
        <w:t xml:space="preserve">w sprawie </w:t>
      </w:r>
      <w:r w:rsidR="006D6E48">
        <w:t>odbierania</w:t>
      </w:r>
      <w:r w:rsidRPr="00536A0F">
        <w:t xml:space="preserve"> zgłoszeń narusze</w:t>
      </w:r>
      <w:r w:rsidR="008F13AA">
        <w:t xml:space="preserve">ń </w:t>
      </w:r>
      <w:r w:rsidRPr="00536A0F">
        <w:t>przepisów o przeciwdziałaniu praniu pieniędzy oraz finansowaniu terroryzmu</w:t>
      </w:r>
      <w:bookmarkEnd w:id="0"/>
      <w:r w:rsidR="00822E2C" w:rsidRPr="00716420">
        <w:rPr>
          <w:rStyle w:val="IGPindeksgrnyipogrubienie"/>
        </w:rPr>
        <w:footnoteReference w:id="2"/>
      </w:r>
      <w:r w:rsidR="00822E2C" w:rsidRPr="00716420">
        <w:rPr>
          <w:rStyle w:val="IGPindeksgrnyipogrubienie"/>
        </w:rPr>
        <w:t>)</w:t>
      </w:r>
    </w:p>
    <w:p w:rsidR="00536A0F" w:rsidRPr="00536A0F" w:rsidRDefault="00536A0F" w:rsidP="00536A0F">
      <w:pPr>
        <w:pStyle w:val="NIEARTTEKSTtekstnieartykuowanynppodstprawnarozplubpreambua"/>
      </w:pPr>
      <w:r w:rsidRPr="00536A0F">
        <w:t>Na podstawie art. 80 us</w:t>
      </w:r>
      <w:r>
        <w:t xml:space="preserve">t. 3 ustawy z dnia  </w:t>
      </w:r>
      <w:r w:rsidRPr="00536A0F">
        <w:t xml:space="preserve"> o przeciwdziałaniu praniu pieniędzy oraz finansowaniu terroryzmu (Dz. U. </w:t>
      </w:r>
      <w:r>
        <w:t xml:space="preserve"> </w:t>
      </w:r>
      <w:r w:rsidRPr="00536A0F">
        <w:t>poz.  ) zarządza się</w:t>
      </w:r>
      <w:r w:rsidR="006D7FA7">
        <w:t>,</w:t>
      </w:r>
      <w:r w:rsidRPr="00536A0F">
        <w:t xml:space="preserve"> co następuje: </w:t>
      </w:r>
    </w:p>
    <w:p w:rsidR="00536A0F" w:rsidRPr="00536A0F" w:rsidRDefault="00536A0F" w:rsidP="00536A0F"/>
    <w:p w:rsidR="00536A0F" w:rsidRPr="00536A0F" w:rsidRDefault="00536A0F" w:rsidP="00335A47">
      <w:pPr>
        <w:pStyle w:val="ARTartustawynprozporzdzenia"/>
      </w:pPr>
      <w:r w:rsidRPr="008F13AA">
        <w:rPr>
          <w:rStyle w:val="Ppogrubienie"/>
        </w:rPr>
        <w:t>§ 1.</w:t>
      </w:r>
      <w:r w:rsidRPr="00536A0F">
        <w:t xml:space="preserve">  Rozporządzenie określa</w:t>
      </w:r>
      <w:r w:rsidR="00C97C10">
        <w:tab/>
      </w:r>
      <w:r w:rsidRPr="00536A0F">
        <w:t xml:space="preserve">sposób </w:t>
      </w:r>
      <w:r w:rsidR="006D6E48">
        <w:t>odbierania</w:t>
      </w:r>
      <w:r w:rsidRPr="00536A0F">
        <w:t xml:space="preserve"> przez Generalnego Inspektora</w:t>
      </w:r>
      <w:r w:rsidR="00475210">
        <w:t xml:space="preserve"> Informacji Finansowej</w:t>
      </w:r>
      <w:r w:rsidRPr="00536A0F">
        <w:t xml:space="preserve"> zgłoszeń </w:t>
      </w:r>
      <w:r w:rsidR="006D6E48">
        <w:t xml:space="preserve">rzeczywistych lub potencjalnych </w:t>
      </w:r>
      <w:r w:rsidRPr="00536A0F">
        <w:t>naruszeń przepisów o przeciwdziałaniu praniu pieniędzy oraz finansowaniu terroryzmu</w:t>
      </w:r>
      <w:r w:rsidR="00475210">
        <w:t xml:space="preserve">, </w:t>
      </w:r>
      <w:r w:rsidRPr="00536A0F">
        <w:t xml:space="preserve">sposób </w:t>
      </w:r>
      <w:r w:rsidR="006D6E48">
        <w:t>postępowania ze zgłoszeniami i ich przechowywania</w:t>
      </w:r>
      <w:r w:rsidR="00475210">
        <w:t xml:space="preserve"> oraz </w:t>
      </w:r>
      <w:r w:rsidRPr="00536A0F">
        <w:t xml:space="preserve">sposób </w:t>
      </w:r>
      <w:r w:rsidR="006D6E48">
        <w:t>informowania o działaniach, jakie mogą być podejmowane po przyjęciu zgłoszenia</w:t>
      </w:r>
      <w:r w:rsidRPr="00536A0F">
        <w:t>.</w:t>
      </w:r>
    </w:p>
    <w:p w:rsidR="00536A0F" w:rsidRPr="00536A0F" w:rsidRDefault="00536A0F" w:rsidP="00536A0F">
      <w:pPr>
        <w:pStyle w:val="ARTartustawynprozporzdzenia"/>
      </w:pPr>
      <w:r w:rsidRPr="008F13AA">
        <w:rPr>
          <w:rStyle w:val="Ppogrubienie"/>
        </w:rPr>
        <w:t>§ 2.</w:t>
      </w:r>
      <w:r w:rsidRPr="00536A0F">
        <w:t xml:space="preserve"> Ilekroć w rozporządzeniu jest mowa o:</w:t>
      </w:r>
    </w:p>
    <w:p w:rsidR="00536A0F" w:rsidRPr="00536A0F" w:rsidRDefault="00536A0F" w:rsidP="00536A0F">
      <w:pPr>
        <w:pStyle w:val="PKTpunkt"/>
      </w:pPr>
      <w:r w:rsidRPr="00536A0F">
        <w:t>1)</w:t>
      </w:r>
      <w:r w:rsidR="00C97C10">
        <w:tab/>
      </w:r>
      <w:r w:rsidRPr="00536A0F">
        <w:t>Generalnym Inspektorze – rozumie się przez to Generalnego Inspektora Informacji Finansowej;</w:t>
      </w:r>
    </w:p>
    <w:p w:rsidR="00536A0F" w:rsidRPr="00536A0F" w:rsidRDefault="00536A0F" w:rsidP="00536A0F">
      <w:pPr>
        <w:pStyle w:val="PKTpunkt"/>
      </w:pPr>
      <w:r w:rsidRPr="00536A0F">
        <w:t>2)</w:t>
      </w:r>
      <w:r w:rsidR="00C97C10">
        <w:tab/>
      </w:r>
      <w:r w:rsidRPr="00536A0F">
        <w:t>osobie zgłaszającej - rozumie się przez to osobę dokonującą Generalnemu Inspektorowi zgłoszenia naruszenia lub potencjalnego naruszeni</w:t>
      </w:r>
      <w:r w:rsidR="006D6E48">
        <w:t>a</w:t>
      </w:r>
      <w:r w:rsidRPr="00536A0F">
        <w:t xml:space="preserve"> przepisów o przeciwdziałaniu praniu pieniędzy oraz finansowaniu terroryzmu;</w:t>
      </w:r>
    </w:p>
    <w:p w:rsidR="00536A0F" w:rsidRPr="00536A0F" w:rsidRDefault="00536A0F" w:rsidP="00536A0F">
      <w:pPr>
        <w:pStyle w:val="PKTpunkt"/>
      </w:pPr>
      <w:r w:rsidRPr="00536A0F">
        <w:t>3)</w:t>
      </w:r>
      <w:r w:rsidR="00C97C10">
        <w:tab/>
      </w:r>
      <w:r w:rsidRPr="00536A0F">
        <w:t>osobie, której dotyczy zgłoszenie - rozumie się przez to osobę wskazaną przez osobę zgłaszającą jako naruszającą lub potencjalnie naruszającą przepisy o przeciwdziałaniu praniu pieniędzy oraz finansowaniu terroryzmu;</w:t>
      </w:r>
    </w:p>
    <w:p w:rsidR="00536A0F" w:rsidRPr="00536A0F" w:rsidRDefault="00536A0F" w:rsidP="00536A0F">
      <w:pPr>
        <w:pStyle w:val="PKTpunkt"/>
      </w:pPr>
      <w:r w:rsidRPr="00536A0F">
        <w:lastRenderedPageBreak/>
        <w:t>4)</w:t>
      </w:r>
      <w:r w:rsidR="00C97C10">
        <w:tab/>
      </w:r>
      <w:r w:rsidRPr="00536A0F">
        <w:t>zgłoszeniu - rozumie się przez to zgłoszenie naruszenia lub potencjalnego naruszenia przepisów o przeciwdziałaniu praniu pieniędzy oraz finansowaniu terroryzmu;</w:t>
      </w:r>
    </w:p>
    <w:p w:rsidR="00536A0F" w:rsidRPr="00536A0F" w:rsidRDefault="00536A0F" w:rsidP="00536A0F">
      <w:pPr>
        <w:pStyle w:val="PKTpunkt"/>
      </w:pPr>
      <w:r w:rsidRPr="00536A0F">
        <w:t>5)</w:t>
      </w:r>
      <w:r w:rsidR="00C97C10">
        <w:tab/>
      </w:r>
      <w:r w:rsidRPr="00536A0F">
        <w:t>ustawie - rozumie się prz</w:t>
      </w:r>
      <w:r w:rsidR="00750845">
        <w:t xml:space="preserve">ez to ustawę z dnia </w:t>
      </w:r>
      <w:r w:rsidRPr="00536A0F">
        <w:t xml:space="preserve"> </w:t>
      </w:r>
      <w:r w:rsidR="00475210">
        <w:t xml:space="preserve">  </w:t>
      </w:r>
      <w:r w:rsidRPr="00536A0F">
        <w:t>o przeciwdziałaniu praniu pieniędzy oraz finansowaniu terroryzmu</w:t>
      </w:r>
      <w:r w:rsidR="00750845">
        <w:t xml:space="preserve"> (Dz.U. poz.)</w:t>
      </w:r>
      <w:r>
        <w:t>.</w:t>
      </w:r>
    </w:p>
    <w:p w:rsidR="00536A0F" w:rsidRPr="00536A0F" w:rsidRDefault="00536A0F" w:rsidP="00536A0F">
      <w:pPr>
        <w:pStyle w:val="ARTartustawynprozporzdzenia"/>
      </w:pPr>
      <w:r w:rsidRPr="008F13AA">
        <w:rPr>
          <w:rStyle w:val="Ppogrubienie"/>
        </w:rPr>
        <w:t>§ 3.</w:t>
      </w:r>
      <w:r w:rsidRPr="00536A0F">
        <w:t xml:space="preserve"> 1. Generalny Inspektor zapewnia możliwość odbierania zgłoszeń przez osobę uprawnioną do obsługi zgłoszeń dokonywanych:</w:t>
      </w:r>
    </w:p>
    <w:p w:rsidR="00536A0F" w:rsidRPr="00536A0F" w:rsidRDefault="00536A0F" w:rsidP="00536A0F">
      <w:pPr>
        <w:pStyle w:val="PKTpunkt"/>
      </w:pPr>
      <w:r w:rsidRPr="00536A0F">
        <w:t>1)</w:t>
      </w:r>
      <w:r w:rsidR="00C97C10">
        <w:tab/>
      </w:r>
      <w:r w:rsidRPr="00536A0F">
        <w:t>elektronicznie pod wskazanym przez Generalnego Inspektora adresem poczty elektronicznej Generalnego Inspektora;</w:t>
      </w:r>
    </w:p>
    <w:p w:rsidR="00536A0F" w:rsidRPr="00536A0F" w:rsidRDefault="00536A0F" w:rsidP="00536A0F">
      <w:pPr>
        <w:pStyle w:val="PKTpunkt"/>
      </w:pPr>
      <w:r w:rsidRPr="00536A0F">
        <w:t>2)</w:t>
      </w:r>
      <w:r w:rsidR="00750845">
        <w:tab/>
      </w:r>
      <w:r w:rsidRPr="00536A0F">
        <w:t>na piśmie pod wskazanym przez Generalnego Inspektora adresem do korespondencji;</w:t>
      </w:r>
    </w:p>
    <w:p w:rsidR="00536A0F" w:rsidRPr="00536A0F" w:rsidRDefault="00536A0F" w:rsidP="00536A0F">
      <w:pPr>
        <w:pStyle w:val="PKTpunkt"/>
      </w:pPr>
      <w:r w:rsidRPr="00536A0F">
        <w:t>3)</w:t>
      </w:r>
      <w:r w:rsidR="00C97C10">
        <w:tab/>
      </w:r>
      <w:r w:rsidRPr="00536A0F">
        <w:t>telefonicznie pod wskazanym przez Generalnego Inspektora numerem telefonu, z możliwością nagrywania bądź nienagrywania treści rozmowy;</w:t>
      </w:r>
    </w:p>
    <w:p w:rsidR="00536A0F" w:rsidRPr="00536A0F" w:rsidRDefault="00536A0F" w:rsidP="00536A0F">
      <w:pPr>
        <w:pStyle w:val="PKTpunkt"/>
      </w:pPr>
      <w:r w:rsidRPr="00536A0F">
        <w:t>4)</w:t>
      </w:r>
      <w:r w:rsidR="00750845">
        <w:tab/>
      </w:r>
      <w:r w:rsidRPr="00536A0F">
        <w:t>osobiście pod wskazanym przez</w:t>
      </w:r>
      <w:r w:rsidR="00F86282">
        <w:t xml:space="preserve"> Generalnego Inspektora adresem.</w:t>
      </w:r>
    </w:p>
    <w:p w:rsidR="00536A0F" w:rsidRPr="00536A0F" w:rsidRDefault="00536A0F" w:rsidP="00536A0F">
      <w:pPr>
        <w:pStyle w:val="USTustnpkodeksu"/>
      </w:pPr>
      <w:r w:rsidRPr="00536A0F">
        <w:t>2. Przyjęte przez Generalnego Inspektora środki komunikacji na potrzeby przyjmowania zgłoszeń i działań, jakie mogą być podejmowane przez Generalnego Inspektora po przyjęciu zgłoszenia, co najmniej:</w:t>
      </w:r>
    </w:p>
    <w:p w:rsidR="00536A0F" w:rsidRPr="00536A0F" w:rsidRDefault="00536A0F" w:rsidP="00536A0F">
      <w:pPr>
        <w:pStyle w:val="PKTpunkt"/>
      </w:pPr>
      <w:r w:rsidRPr="00536A0F">
        <w:t>1)</w:t>
      </w:r>
      <w:r w:rsidR="00C97C10">
        <w:tab/>
      </w:r>
      <w:r w:rsidRPr="00536A0F">
        <w:t>są niezależne od sposobów komunikacji wykorzystywanych w ramach zwykłej działalności Generalnego Inspektora oraz</w:t>
      </w:r>
    </w:p>
    <w:p w:rsidR="00536A0F" w:rsidRPr="00536A0F" w:rsidRDefault="00536A0F" w:rsidP="00536A0F">
      <w:pPr>
        <w:pStyle w:val="PKTpunkt"/>
      </w:pPr>
      <w:r w:rsidRPr="00536A0F">
        <w:t>2)</w:t>
      </w:r>
      <w:r w:rsidR="00750845">
        <w:tab/>
      </w:r>
      <w:r w:rsidRPr="00536A0F">
        <w:t>zapewniają kompletność, integralność, bezpieczeństwo i poufność informacji, w tym ich zabezpieczenie przed odsłuchaniem lub odczytaniem przez osoby nieuprawnione, oraz</w:t>
      </w:r>
    </w:p>
    <w:p w:rsidR="00536A0F" w:rsidRPr="00536A0F" w:rsidRDefault="00536A0F" w:rsidP="00536A0F">
      <w:pPr>
        <w:pStyle w:val="PKTpunkt"/>
      </w:pPr>
      <w:r w:rsidRPr="00536A0F">
        <w:t>3)</w:t>
      </w:r>
      <w:r w:rsidR="00C97C10">
        <w:tab/>
      </w:r>
      <w:r w:rsidRPr="00536A0F">
        <w:t>umożliwiają przechowywanie zgłoszeń w sposób zapewniający prowadzenie przez Generalnego Inspektora działań następczych.</w:t>
      </w:r>
    </w:p>
    <w:p w:rsidR="00536A0F" w:rsidRPr="00536A0F" w:rsidRDefault="00536A0F" w:rsidP="00536A0F">
      <w:pPr>
        <w:pStyle w:val="USTustnpkodeksu"/>
      </w:pPr>
      <w:r w:rsidRPr="00536A0F">
        <w:t>3. Telefoniczne lub osobiste zgłoszenia są dokumentowane przez Generalnego Inspektora w postaci nagrania rozmowy z osobą zgłaszającą w formie trwałej i możliwej do wyszukania lub przez sporządzenie przez osobę uprawnioną do obsługi zgłoszeń protokołu z tej rozmowy. W przypadku zgłoszenia, dokumentowanego przez sporządzenie protokołu z rozmowy, osoba uprawniona do obsługi zgłoszeń umożliwia osobie zgłaszającej, która nie zastrzegła anonimowości zgłoszenia, zapoznanie się z protokołem, zgłoszenie do niego poprawek oraz jego zatwierdzenie przez złożenie pod nim podpisu w komórce organizacyjnej, o której mowa w art. 7 ust. 2 ustawy.</w:t>
      </w:r>
    </w:p>
    <w:p w:rsidR="00536A0F" w:rsidRPr="00536A0F" w:rsidRDefault="00536A0F" w:rsidP="00536A0F">
      <w:pPr>
        <w:pStyle w:val="USTustnpkodeksu"/>
      </w:pPr>
      <w:r w:rsidRPr="00536A0F">
        <w:t xml:space="preserve">4. W przypadku gdy istnieje możliwość kontaktu z osobą zgłaszającą, Generalny Inspektor niezwłocznie potwierdza otrzymanie zgłoszenia przez przesłanie pisemnego potwierdzenia na adres korespondencyjny lub adres poczty elektronicznej wskazany przez osobę zgłaszającą. Jeżeli osoba zgłaszająca sprzeciwia się przesłaniu potwierdzenia lub </w:t>
      </w:r>
      <w:r w:rsidRPr="00536A0F">
        <w:lastRenderedPageBreak/>
        <w:t>przesłanie potwierdzenia może zagrozić ochronie tożsamości tej osoby, Generalny Inspektor odstępuje od jego przesyłania.</w:t>
      </w:r>
    </w:p>
    <w:p w:rsidR="00536A0F" w:rsidRPr="00536A0F" w:rsidRDefault="00536A0F" w:rsidP="00536A0F">
      <w:pPr>
        <w:pStyle w:val="USTustnpkodeksu"/>
      </w:pPr>
      <w:r w:rsidRPr="00536A0F">
        <w:t>5. W przypadku otrzymania przez Generalnego Inspektora zgłoszenia, dokonanego w sposób inny niż wskazany w ust. 1, zgłoszenie to niezwłocznie i bez wprowadzania zmian jest przekazywane w sposób określony w ust. 1 osobie uprawnionej do obsługi zgłoszeń.</w:t>
      </w:r>
    </w:p>
    <w:p w:rsidR="00536A0F" w:rsidRPr="00536A0F" w:rsidRDefault="00536A0F" w:rsidP="00536A0F">
      <w:pPr>
        <w:pStyle w:val="ARTartustawynprozporzdzenia"/>
      </w:pPr>
      <w:r w:rsidRPr="008F13AA">
        <w:rPr>
          <w:rStyle w:val="Ppogrubienie"/>
        </w:rPr>
        <w:t>§ 4.</w:t>
      </w:r>
      <w:r w:rsidRPr="00536A0F">
        <w:t xml:space="preserve"> 1. Generalny Inspektor wyznacza, spośród pracowników komórki organizacyjnej, o której mowa w art. 7 ust. 2 ustawy, osoby uprawnione do przyjmowania oraz obsługi zgłoszeń.</w:t>
      </w:r>
    </w:p>
    <w:p w:rsidR="00536A0F" w:rsidRPr="00536A0F" w:rsidRDefault="00536A0F" w:rsidP="00536A0F">
      <w:pPr>
        <w:pStyle w:val="USTustnpkodeksu"/>
      </w:pPr>
      <w:r w:rsidRPr="00536A0F">
        <w:t>2. Generalny Inspektor przeprowadza szkolenie osób uprawnionych do obsługi zgłoszeń w zakresie procedur oraz regulacji prawnych związanych ze zgłoszeniami, przed podjęciem przez te osoby obowiązków związanych z obsługą zgłoszeń.</w:t>
      </w:r>
    </w:p>
    <w:p w:rsidR="00536A0F" w:rsidRPr="00536A0F" w:rsidRDefault="00536A0F" w:rsidP="00536A0F">
      <w:pPr>
        <w:pStyle w:val="ARTartustawynprozporzdzenia"/>
      </w:pPr>
      <w:r w:rsidRPr="008F13AA">
        <w:rPr>
          <w:rStyle w:val="Ppogrubienie"/>
        </w:rPr>
        <w:t>§ 5.</w:t>
      </w:r>
      <w:r w:rsidRPr="00536A0F">
        <w:t xml:space="preserve"> 1. Osoby uprawnione do obsługi zgłoszeń, w szczególności:</w:t>
      </w:r>
    </w:p>
    <w:p w:rsidR="00536A0F" w:rsidRPr="00536A0F" w:rsidRDefault="00536A0F" w:rsidP="00536A0F">
      <w:pPr>
        <w:pStyle w:val="PKTpunkt"/>
      </w:pPr>
      <w:r w:rsidRPr="00536A0F">
        <w:t>1)</w:t>
      </w:r>
      <w:r w:rsidR="00C97C10">
        <w:tab/>
      </w:r>
      <w:r w:rsidRPr="00536A0F">
        <w:t>przekazują osobom zainteresowanym informacje dotyczące procedur przekazywania zgłoszeń;</w:t>
      </w:r>
    </w:p>
    <w:p w:rsidR="00536A0F" w:rsidRPr="00536A0F" w:rsidRDefault="00536A0F" w:rsidP="00536A0F">
      <w:pPr>
        <w:pStyle w:val="PKTpunkt"/>
      </w:pPr>
      <w:r w:rsidRPr="00536A0F">
        <w:t>2)</w:t>
      </w:r>
      <w:r w:rsidR="00750845">
        <w:tab/>
      </w:r>
      <w:r w:rsidRPr="00536A0F">
        <w:t>przyjmują i weryfikują zgłoszenia oraz podejmują działania następcze w związku z tymi zgłoszeniami umożliwiające podjęcie przez Generalnego Inspektora lub uprawnione organy czynności określonych w ustawie;</w:t>
      </w:r>
    </w:p>
    <w:p w:rsidR="00536A0F" w:rsidRPr="00536A0F" w:rsidRDefault="00536A0F" w:rsidP="00536A0F">
      <w:pPr>
        <w:pStyle w:val="PKTpunkt"/>
      </w:pPr>
      <w:r w:rsidRPr="00536A0F">
        <w:t>3)</w:t>
      </w:r>
      <w:r w:rsidR="00750845">
        <w:tab/>
      </w:r>
      <w:r w:rsidRPr="00536A0F">
        <w:t>utrzymują kontakt z osobą zgłaszającą, która ujawniła swoją tożsamość;</w:t>
      </w:r>
    </w:p>
    <w:p w:rsidR="00536A0F" w:rsidRPr="00536A0F" w:rsidRDefault="00536A0F" w:rsidP="00536A0F">
      <w:pPr>
        <w:pStyle w:val="PKTpunkt"/>
      </w:pPr>
      <w:r w:rsidRPr="00536A0F">
        <w:t>4)</w:t>
      </w:r>
      <w:r w:rsidR="00C97C10">
        <w:tab/>
      </w:r>
      <w:r w:rsidRPr="00536A0F">
        <w:t>informują osobę dokonującą zgłoszenia o możliwości uzyskania zaświadczenia potwierdzającego fakt dokonania zgłoszenia.</w:t>
      </w:r>
    </w:p>
    <w:p w:rsidR="00536A0F" w:rsidRPr="00536A0F" w:rsidRDefault="00536A0F" w:rsidP="00536A0F">
      <w:pPr>
        <w:pStyle w:val="USTustnpkodeksu"/>
      </w:pPr>
      <w:r w:rsidRPr="00536A0F">
        <w:t xml:space="preserve">2. Przed przyjęciem zgłoszenia lub najpóźniej w momencie jego otrzymania osoby uprawnione do obsługi zgłoszeń powiadamiają osoby zgłaszające o udostępnionych przez Generalnego Inspektora na jej stronie internetowej urzędu obsługującego ministra </w:t>
      </w:r>
      <w:r>
        <w:t>właściwego do spraw</w:t>
      </w:r>
      <w:r w:rsidRPr="00536A0F">
        <w:t xml:space="preserve"> finansów publicznych informacjach, o których mowa w § 9 ust. 1.</w:t>
      </w:r>
    </w:p>
    <w:p w:rsidR="00536A0F" w:rsidRPr="00536A0F" w:rsidRDefault="00536A0F" w:rsidP="00536A0F">
      <w:pPr>
        <w:pStyle w:val="ARTartustawynprozporzdzenia"/>
      </w:pPr>
      <w:r w:rsidRPr="008F13AA">
        <w:rPr>
          <w:rStyle w:val="Ppogrubienie"/>
        </w:rPr>
        <w:t>§ 6</w:t>
      </w:r>
      <w:r w:rsidRPr="00536A0F">
        <w:t>. 1. Generalny Inspektor przechowuje dokumenty pisemne i elektroniczne otrzymanych zgłoszeń, nagrania rozmów z osobami zgłaszającymi oraz protokoły z rozmów z osobami zgłaszającymi w sposób zapewniający poufność danych osobowych.</w:t>
      </w:r>
    </w:p>
    <w:p w:rsidR="00536A0F" w:rsidRPr="00536A0F" w:rsidRDefault="00536A0F" w:rsidP="00536A0F">
      <w:pPr>
        <w:pStyle w:val="USTustnpkodeksu"/>
      </w:pPr>
      <w:r w:rsidRPr="00536A0F">
        <w:t>2. Generalny Inspektor zapewnia dostęp do przechowywanych dokumentów pisemnych i elektronicznych otrzymanych zgłoszeń, nagrań rozmów z osobami zgłaszającymi oraz protokołów z rozmów z osobami zgłaszającymi wyłącznie pracownikom komórki organizacyjnej, o której mowa w art. 7 ust. 2, którym taki dostęp jest niezbędny do wypełniania przez nich obowiązków zawodowych.</w:t>
      </w:r>
    </w:p>
    <w:p w:rsidR="00536A0F" w:rsidRPr="00536A0F" w:rsidRDefault="00536A0F" w:rsidP="00536A0F">
      <w:pPr>
        <w:pStyle w:val="USTustnpkodeksu"/>
      </w:pPr>
      <w:r w:rsidRPr="00536A0F">
        <w:lastRenderedPageBreak/>
        <w:t>3. Generalny Inspektor może zwrócić się do osoby zgłaszającej o wyjaśnienia w zakresie przekazanych informacji lub o dodatkowe informacje, jakie mogą być w posiadaniu osoby zgłaszającej, z wykorzystaniem środka komunikacji, za pośrednictwem którego zgłoszenie zostało odebrane, albo z wykorzystaniem adresu korespondencyjnego lub adresu poczty elektronicznej wskazanego przez osobę zgłaszającą.</w:t>
      </w:r>
    </w:p>
    <w:p w:rsidR="00536A0F" w:rsidRPr="00536A0F" w:rsidRDefault="00536A0F" w:rsidP="00536A0F">
      <w:pPr>
        <w:pStyle w:val="ARTartustawynprozporzdzenia"/>
      </w:pPr>
      <w:r w:rsidRPr="008F13AA">
        <w:rPr>
          <w:rStyle w:val="Ppogrubienie"/>
        </w:rPr>
        <w:t>§ 7.</w:t>
      </w:r>
      <w:r w:rsidRPr="00536A0F">
        <w:t xml:space="preserve"> 1. Przekazywanie informacji związanych ze zgłoszeniem pracownikom komórki organizacyjnej, o której mowa w art. 7 ust. 2 ustawy</w:t>
      </w:r>
      <w:r w:rsidR="00C457A8">
        <w:t>,</w:t>
      </w:r>
      <w:r w:rsidRPr="00536A0F">
        <w:t xml:space="preserve"> lub innemu uprawnionemu organowi następuje z zachowaniem poufności danych osobowych osoby zgłaszającej i osoby, której dotyczy zgłoszenie.</w:t>
      </w:r>
    </w:p>
    <w:p w:rsidR="00536A0F" w:rsidRPr="00536A0F" w:rsidRDefault="00536A0F" w:rsidP="00536A0F">
      <w:pPr>
        <w:pStyle w:val="USTustnpkodeksu"/>
      </w:pPr>
      <w:r w:rsidRPr="00536A0F">
        <w:t xml:space="preserve">2. Generalny Inspektor przyjmuje procedury przekazywania informacji związanych ze zgłoszeniem na potrzeby ochrony danych osobowych osoby zgłaszającej i osoby, której dotyczy zgłoszenie.  </w:t>
      </w:r>
    </w:p>
    <w:p w:rsidR="00536A0F" w:rsidRPr="00536A0F" w:rsidRDefault="00536A0F" w:rsidP="00536A0F">
      <w:pPr>
        <w:pStyle w:val="ARTartustawynprozporzdzenia"/>
      </w:pPr>
      <w:r w:rsidRPr="008F13AA">
        <w:rPr>
          <w:rStyle w:val="Ppogrubienie"/>
        </w:rPr>
        <w:t>§ 8.</w:t>
      </w:r>
      <w:r w:rsidRPr="00536A0F">
        <w:t xml:space="preserve">  Generalny Inspektor przyjmuje procedury w zakresie wymiany informacji z odpowiednimi organami zaangażowanymi w ochronę osób zatrudnionych na podstawie umowy o pracę, w związku z otrzymanym zgłoszeniem.</w:t>
      </w:r>
    </w:p>
    <w:p w:rsidR="00536A0F" w:rsidRPr="00536A0F" w:rsidRDefault="00536A0F" w:rsidP="00ED2442">
      <w:pPr>
        <w:pStyle w:val="ARTartustawynprozporzdzenia"/>
      </w:pPr>
      <w:r w:rsidRPr="00ED2442">
        <w:rPr>
          <w:rStyle w:val="Ppogrubienie"/>
        </w:rPr>
        <w:t>§ 9.</w:t>
      </w:r>
      <w:r w:rsidRPr="00ED2442">
        <w:t xml:space="preserve"> 1. Generalny Inspektor udostępnia na stronie internetowej urzędu obsługującego ministra d</w:t>
      </w:r>
      <w:r w:rsidR="00C457A8">
        <w:t xml:space="preserve">o </w:t>
      </w:r>
      <w:r w:rsidRPr="00ED2442">
        <w:t>s</w:t>
      </w:r>
      <w:r w:rsidR="00C457A8">
        <w:t>praw</w:t>
      </w:r>
      <w:r w:rsidRPr="00ED2442">
        <w:t xml:space="preserve"> finansów publicznych  informacje dotyczące odbierania zgłoszeń oraz działań, jakie mogą być podejmowane przez Generalnego Inspektora po przyjęciu zgłoszenia, obejmujące w szczególności</w:t>
      </w:r>
      <w:r w:rsidRPr="00536A0F">
        <w:t>:</w:t>
      </w:r>
    </w:p>
    <w:p w:rsidR="00536A0F" w:rsidRPr="00536A0F" w:rsidRDefault="00536A0F" w:rsidP="00536A0F">
      <w:pPr>
        <w:pStyle w:val="PKTpunkt"/>
      </w:pPr>
      <w:r w:rsidRPr="00536A0F">
        <w:t>1)</w:t>
      </w:r>
      <w:r w:rsidR="00C97C10">
        <w:tab/>
      </w:r>
      <w:r w:rsidRPr="00536A0F">
        <w:t xml:space="preserve">sposób odbierania zgłoszeń wykorzystywany również na potrzeby ewentualnej komunikacji z osobami zgłaszającymi w odniesieniu do działań, jakie mogą być podejmowane przez Generalnego Inspektora po przyjęciu zgłoszenia, ze wskazaniem, że zgłoszenia można dokonać również anonimowo, oraz: </w:t>
      </w:r>
    </w:p>
    <w:p w:rsidR="00536A0F" w:rsidRPr="00536A0F" w:rsidRDefault="00536A0F" w:rsidP="00536A0F">
      <w:pPr>
        <w:pStyle w:val="LITlitera"/>
      </w:pPr>
      <w:r w:rsidRPr="00536A0F">
        <w:t>a)</w:t>
      </w:r>
      <w:r w:rsidR="00C97C10">
        <w:tab/>
      </w:r>
      <w:r w:rsidRPr="00536A0F">
        <w:t xml:space="preserve">numer telefonu, pod którym można dokonać zgłoszenia, oraz informacją, czy rozmowy są nagrywane, a także godzin, w których takie zgłoszenia są odbierane, </w:t>
      </w:r>
    </w:p>
    <w:p w:rsidR="00536A0F" w:rsidRPr="00536A0F" w:rsidRDefault="00536A0F" w:rsidP="00536A0F">
      <w:pPr>
        <w:pStyle w:val="LITlitera"/>
      </w:pPr>
      <w:r w:rsidRPr="00536A0F">
        <w:t>b)</w:t>
      </w:r>
      <w:r w:rsidR="00C97C10">
        <w:tab/>
      </w:r>
      <w:r w:rsidRPr="00536A0F">
        <w:t xml:space="preserve">adres do korespondencji i adresu poczty elektronicznej wraz z informacją, że zapewniają one bezpieczeństwo i poufność obsługi zgłoszeń, </w:t>
      </w:r>
    </w:p>
    <w:p w:rsidR="00536A0F" w:rsidRPr="00536A0F" w:rsidRDefault="00536A0F" w:rsidP="00536A0F">
      <w:pPr>
        <w:pStyle w:val="LITlitera"/>
      </w:pPr>
      <w:r w:rsidRPr="00536A0F">
        <w:t>c)</w:t>
      </w:r>
      <w:r w:rsidR="003D21AF">
        <w:tab/>
      </w:r>
      <w:r w:rsidRPr="00536A0F">
        <w:t xml:space="preserve">adres, pod którym zgłoszenia są odbierane osobiście, oraz godzin, w których takie zgłoszenia są odbierane; </w:t>
      </w:r>
    </w:p>
    <w:p w:rsidR="00536A0F" w:rsidRPr="00536A0F" w:rsidRDefault="00536A0F" w:rsidP="00536A0F">
      <w:pPr>
        <w:pStyle w:val="PKTpunkt"/>
      </w:pPr>
      <w:r w:rsidRPr="00536A0F">
        <w:t>2)</w:t>
      </w:r>
      <w:r w:rsidR="00750845">
        <w:tab/>
      </w:r>
      <w:r w:rsidRPr="00536A0F">
        <w:t>procedury mające zastosowanie do obsługi zgłoszeń, w tym informacje o treści § 6 ust. 3;</w:t>
      </w:r>
    </w:p>
    <w:p w:rsidR="00536A0F" w:rsidRPr="00536A0F" w:rsidRDefault="00536A0F" w:rsidP="00536A0F">
      <w:pPr>
        <w:pStyle w:val="PKTpunkt"/>
      </w:pPr>
      <w:r w:rsidRPr="00536A0F">
        <w:lastRenderedPageBreak/>
        <w:t>3)</w:t>
      </w:r>
      <w:r w:rsidR="00C97C10">
        <w:tab/>
      </w:r>
      <w:r w:rsidRPr="00536A0F">
        <w:t>zasady zachowania poufności mające zastosowanie do zgłoszeń, ze wskazaniem przypadków, w których dane osoby zgłaszającej mogą zostać ujawnione;</w:t>
      </w:r>
    </w:p>
    <w:p w:rsidR="00536A0F" w:rsidRPr="00536A0F" w:rsidRDefault="00536A0F" w:rsidP="00536A0F">
      <w:pPr>
        <w:pStyle w:val="PKTpunkt"/>
      </w:pPr>
      <w:r w:rsidRPr="00536A0F">
        <w:t>4)</w:t>
      </w:r>
      <w:r w:rsidR="00750845">
        <w:tab/>
      </w:r>
      <w:r w:rsidRPr="00536A0F">
        <w:t>zasady ochrony osób zatrudnionych na podstawie umowy o pracę;</w:t>
      </w:r>
    </w:p>
    <w:p w:rsidR="00536A0F" w:rsidRPr="00536A0F" w:rsidRDefault="00750845" w:rsidP="00536A0F">
      <w:pPr>
        <w:pStyle w:val="PKTpunkt"/>
      </w:pPr>
      <w:r>
        <w:t>5)</w:t>
      </w:r>
      <w:r>
        <w:tab/>
      </w:r>
      <w:r w:rsidR="00536A0F" w:rsidRPr="00536A0F">
        <w:t>oświadczenie, że osoby zgłaszające nie zostaną pociągnięte do jakiejkolwiek odpowiedzialności w związku z ujawnieniem w zgłoszeniu informacji podlegających ochronie na podstawie przepisów o tajemnicy zawodowej.</w:t>
      </w:r>
    </w:p>
    <w:p w:rsidR="00536A0F" w:rsidRPr="00536A0F" w:rsidRDefault="00536A0F" w:rsidP="00536A0F">
      <w:pPr>
        <w:pStyle w:val="USTustnpkodeksu"/>
      </w:pPr>
      <w:r w:rsidRPr="00536A0F">
        <w:t>2. Wskazanie przypadków, o których mowa w ust. 1 pkt 3, uwzględnia obowiązek poinformowania osoby zgłaszającej o sytuacjach, w których zagwarantowanie poufności danych może nie być możliwe, w tym o przypadkach, w których ujawnienie danych jest koniecznym i proporcjonalnym obowiązkiem wymaganym przepisami prawa w związku z wszczynanym lub toczącym się postępowaniem administracyjnym, przygotowawczym lub sądowym, bądź w celu zabezpieczenia wolności innych osób, włącznie z prawem do obrony przysługującym osobie, której dotyczy zgłoszenie.</w:t>
      </w:r>
    </w:p>
    <w:p w:rsidR="00536A0F" w:rsidRDefault="00536A0F" w:rsidP="00536A0F">
      <w:pPr>
        <w:pStyle w:val="ARTartustawynprozporzdzenia"/>
      </w:pPr>
      <w:r w:rsidRPr="008F13AA">
        <w:rPr>
          <w:rStyle w:val="Ppogrubienie"/>
        </w:rPr>
        <w:t>§ 10.</w:t>
      </w:r>
      <w:r w:rsidRPr="00536A0F">
        <w:t xml:space="preserve">  </w:t>
      </w:r>
      <w:r w:rsidR="001E267B" w:rsidRPr="001E267B">
        <w:t>Rozporządzenie wchodzi w życie po upływie 14 dni od dnia ogłoszenia.</w:t>
      </w:r>
    </w:p>
    <w:p w:rsidR="00536A0F" w:rsidRPr="00536A0F" w:rsidRDefault="00536A0F" w:rsidP="00536A0F">
      <w:pPr>
        <w:pStyle w:val="NAZORGWYDnazwaorganuwydajcegoprojektowanyakt"/>
        <w:rPr>
          <w:rStyle w:val="Ppogrubienie"/>
          <w:b/>
        </w:rPr>
      </w:pPr>
      <w:r w:rsidRPr="00536A0F">
        <w:rPr>
          <w:rStyle w:val="Ppogrubienie"/>
          <w:b/>
        </w:rPr>
        <w:t>MINISTER ROZWOJU I FINANSÓW</w:t>
      </w:r>
    </w:p>
    <w:p w:rsidR="00536A0F" w:rsidRPr="00536A0F" w:rsidRDefault="00536A0F" w:rsidP="00536A0F">
      <w:pPr>
        <w:pStyle w:val="NAZORGWYDnazwaorganuwydajcegoprojektowanyakt"/>
      </w:pPr>
    </w:p>
    <w:p w:rsidR="00536A0F" w:rsidRPr="00536A0F" w:rsidRDefault="00536A0F" w:rsidP="00536A0F"/>
    <w:p w:rsidR="00536A0F" w:rsidRPr="00536A0F" w:rsidRDefault="00536A0F" w:rsidP="00536A0F"/>
    <w:p w:rsidR="00261A16" w:rsidRPr="00737F6A" w:rsidRDefault="00261A16" w:rsidP="00737F6A"/>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42" w:rsidRDefault="00194742">
      <w:r>
        <w:separator/>
      </w:r>
    </w:p>
  </w:endnote>
  <w:endnote w:type="continuationSeparator" w:id="0">
    <w:p w:rsidR="00194742" w:rsidRDefault="0019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42" w:rsidRDefault="00194742">
      <w:r>
        <w:separator/>
      </w:r>
    </w:p>
  </w:footnote>
  <w:footnote w:type="continuationSeparator" w:id="0">
    <w:p w:rsidR="00194742" w:rsidRDefault="00194742">
      <w:r>
        <w:continuationSeparator/>
      </w:r>
    </w:p>
  </w:footnote>
  <w:footnote w:id="1">
    <w:p w:rsidR="00536A0F" w:rsidRPr="0014365C" w:rsidRDefault="00536A0F" w:rsidP="00536A0F">
      <w:pPr>
        <w:pStyle w:val="ODNONIKtreodnonika"/>
      </w:pPr>
      <w:r>
        <w:rPr>
          <w:rStyle w:val="Odwoanieprzypisudolnego"/>
        </w:rPr>
        <w:footnoteRef/>
      </w:r>
      <w:r>
        <w:rPr>
          <w:rStyle w:val="IGindeksgrny"/>
        </w:rPr>
        <w:t>)</w:t>
      </w:r>
      <w:r>
        <w:tab/>
      </w:r>
      <w:r w:rsidRPr="0014365C">
        <w:t>Minister Rozwoju i Finansów kieruje działem administracji rządowej – fina</w:t>
      </w:r>
      <w:r w:rsidR="00822E2C">
        <w:t>nse publiczne, na podstawie § 1 </w:t>
      </w:r>
      <w:r w:rsidRPr="0014365C">
        <w:t>ust. 2 pkt 2 rozporządzenia Prezesa Rady Ministrów z dnia 30 września 2016 r. w sprawie szczegółowego zakresu działania Ministra Rozwoju i Finansów (Dz. U. poz. 1595).</w:t>
      </w:r>
    </w:p>
  </w:footnote>
  <w:footnote w:id="2">
    <w:p w:rsidR="00822E2C" w:rsidRPr="00716420" w:rsidRDefault="00822E2C" w:rsidP="00822E2C">
      <w:pPr>
        <w:pStyle w:val="ODNONIKtreodnonika"/>
      </w:pPr>
      <w:r>
        <w:rPr>
          <w:rStyle w:val="Odwoanieprzypisudolnego"/>
        </w:rPr>
        <w:footnoteRef/>
      </w:r>
      <w:r>
        <w:rPr>
          <w:rStyle w:val="IGindeksgrny"/>
        </w:rPr>
        <w:t>)</w:t>
      </w:r>
      <w:r>
        <w:t xml:space="preserve"> </w:t>
      </w:r>
      <w:r>
        <w:tab/>
        <w:t xml:space="preserve">Niniejsze rozporządzenie  </w:t>
      </w:r>
      <w:r w:rsidRPr="00FB5D48">
        <w:t xml:space="preserve">w zakresie swojej regulacji wdraża dyrektywę Parlamentu Europejskiego i Rady (UE) 2015/849 z dnia 20 maja 2015 r. w sprawie zapobiegania wykorzystywaniu systemu finansowego do prania pieniędzy lub finansowania terroryzmu, zmieniającą rozporządzenie Parlamentu Europejskiego i Rady (UE) nr 648/2012 i uchylającą dyrektywę </w:t>
      </w:r>
      <w:r w:rsidRPr="00716420">
        <w:t xml:space="preserve">Parlamentu Europejskiego i Rady 2005/60/WE oraz dyrektywę Komisji 2006/70/WE (Dz. Urz. </w:t>
      </w:r>
      <w:r>
        <w:t>UE L 141 z 05.06.2015, str. 73).</w:t>
      </w:r>
    </w:p>
    <w:p w:rsidR="00822E2C" w:rsidRPr="001B4346" w:rsidRDefault="00822E2C" w:rsidP="00822E2C">
      <w:pPr>
        <w:pStyle w:val="ODNONIKtreodnonik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984141">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0F"/>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1838"/>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A07"/>
    <w:rsid w:val="00174F2C"/>
    <w:rsid w:val="00180F2A"/>
    <w:rsid w:val="00184B91"/>
    <w:rsid w:val="00184D4A"/>
    <w:rsid w:val="00186EC1"/>
    <w:rsid w:val="00191E1F"/>
    <w:rsid w:val="0019473B"/>
    <w:rsid w:val="00194742"/>
    <w:rsid w:val="00194D40"/>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267B"/>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5A47"/>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21AF"/>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355C"/>
    <w:rsid w:val="0042465E"/>
    <w:rsid w:val="00424DF7"/>
    <w:rsid w:val="00432B76"/>
    <w:rsid w:val="00434D01"/>
    <w:rsid w:val="00435D26"/>
    <w:rsid w:val="00440C99"/>
    <w:rsid w:val="0044175C"/>
    <w:rsid w:val="00444538"/>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5210"/>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36A0F"/>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043B"/>
    <w:rsid w:val="006A35D5"/>
    <w:rsid w:val="006A748A"/>
    <w:rsid w:val="006C419E"/>
    <w:rsid w:val="006C4A31"/>
    <w:rsid w:val="006C5AC2"/>
    <w:rsid w:val="006C6AFB"/>
    <w:rsid w:val="006D2735"/>
    <w:rsid w:val="006D45B2"/>
    <w:rsid w:val="006D6E48"/>
    <w:rsid w:val="006D7FA7"/>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0845"/>
    <w:rsid w:val="00753B51"/>
    <w:rsid w:val="00756629"/>
    <w:rsid w:val="007575D2"/>
    <w:rsid w:val="00757B4F"/>
    <w:rsid w:val="00757B6A"/>
    <w:rsid w:val="007610E0"/>
    <w:rsid w:val="007621AA"/>
    <w:rsid w:val="0076260A"/>
    <w:rsid w:val="00763A27"/>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2E2C"/>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13AA"/>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47D8B"/>
    <w:rsid w:val="009509E6"/>
    <w:rsid w:val="00952018"/>
    <w:rsid w:val="00952800"/>
    <w:rsid w:val="0095300D"/>
    <w:rsid w:val="00956812"/>
    <w:rsid w:val="0095719A"/>
    <w:rsid w:val="009623E9"/>
    <w:rsid w:val="00963EEB"/>
    <w:rsid w:val="009648BC"/>
    <w:rsid w:val="00964C2F"/>
    <w:rsid w:val="00965F88"/>
    <w:rsid w:val="00984141"/>
    <w:rsid w:val="00984E03"/>
    <w:rsid w:val="00987E85"/>
    <w:rsid w:val="009A0D12"/>
    <w:rsid w:val="009A1987"/>
    <w:rsid w:val="009A2BEE"/>
    <w:rsid w:val="009A5289"/>
    <w:rsid w:val="009A7992"/>
    <w:rsid w:val="009A7A53"/>
    <w:rsid w:val="009B0402"/>
    <w:rsid w:val="009B0B75"/>
    <w:rsid w:val="009B16DF"/>
    <w:rsid w:val="009B4CB2"/>
    <w:rsid w:val="009B631A"/>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7A8"/>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97C10"/>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D71FA"/>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47AB"/>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44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6282"/>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98B098-35EB-42AD-B644-57B914D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A0F"/>
    <w:pPr>
      <w:widowControl w:val="0"/>
      <w:autoSpaceDE w:val="0"/>
      <w:autoSpaceDN w:val="0"/>
      <w:adjustRightInd w:val="0"/>
      <w:spacing w:line="40" w:lineRule="atLeast"/>
      <w:jc w:val="both"/>
    </w:pPr>
    <w:rPr>
      <w:rFonts w:ascii="Helvetica" w:eastAsiaTheme="minorEastAsia" w:hAnsi="Helvetica" w:cs="Helvetica"/>
      <w:color w:val="000000"/>
      <w:sz w:val="18"/>
      <w:szCs w:val="18"/>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ejdu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CD926C-B059-4E05-A82F-205376DE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5</Pages>
  <Words>1315</Words>
  <Characters>7892</Characters>
  <Application>Microsoft Office Word</Application>
  <DocSecurity>0</DocSecurity>
  <Lines>65</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Fałat-Radziejewska Natalia</dc:creator>
  <cp:lastModifiedBy>Joanna Grynfelder</cp:lastModifiedBy>
  <cp:revision>2</cp:revision>
  <cp:lastPrinted>2017-10-06T08:12:00Z</cp:lastPrinted>
  <dcterms:created xsi:type="dcterms:W3CDTF">2017-10-09T15:07:00Z</dcterms:created>
  <dcterms:modified xsi:type="dcterms:W3CDTF">2017-10-09T15:07:00Z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